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leviticus-27"/>
    <w:p>
      <w:pPr>
        <w:pStyle w:val="Heading1"/>
      </w:pPr>
      <w:r>
        <w:t xml:space="preserve">Homiletics Analysis: Leviticus 27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 Leviticus as a Whole:</w:t>
      </w:r>
      <w:r>
        <w:t xml:space="preserve"> </w:t>
      </w:r>
      <w:r>
        <w:t xml:space="preserve">Leviticus 27 closes the book of Leviticus, which itself sits at the center of the Pentateuch and at the theological center of Israel’s covenantal life. The book has moved through sacrifice and atonement (chs. 1–16), holiness in daily life (chs. 17–26), and culminated in the great covenant blessings and curses of chapter 26. Chapter 27 is not an appendix or afterthought — it is a closing bracket on the entire Levitical system, addressing what happens when Israel’s worship moves beyond the required minimum into the realm of the voluntary and the dedicated. Its placement after the covenant climax of chapter 26 is deliberate: the question now is not</w:t>
      </w:r>
      <w:r>
        <w:t xml:space="preserve"> </w:t>
      </w:r>
      <w:r>
        <w:t xml:space="preserve">“what does God demand?”</w:t>
      </w:r>
      <w:r>
        <w:t xml:space="preserve"> </w:t>
      </w:r>
      <w:r>
        <w:t xml:space="preserve">but</w:t>
      </w:r>
      <w:r>
        <w:t xml:space="preserve"> </w:t>
      </w:r>
      <w:r>
        <w:t xml:space="preserve">“what do you do when you have promised more?”</w:t>
      </w:r>
    </w:p>
    <w:p>
      <w:pPr>
        <w:pStyle w:val="BodyText"/>
      </w:pPr>
      <w:r>
        <w:rPr>
          <w:b/>
          <w:bCs/>
        </w:rPr>
        <w:t xml:space="preserve">This Text — Content:</w:t>
      </w:r>
      <w:r>
        <w:t xml:space="preserve"> </w:t>
      </w:r>
      <w:r>
        <w:t xml:space="preserve">Leviticus 27 addresses the laws governing vows and dedications to the LORD. When an Israelite voluntarily dedicated something to God — a person (vv. 1–8), an animal (vv. 9–13), a house (vv. 14–15), or land (vv. 16–25) — specific valuation and redemption procedures applied. The chapter distinguishes between clean animals (which could not be swapped out or redeemed once dedicated, vv. 9–10) and unclean animals (which could be redeemed at a valuation plus a fifth, vv. 11–13). It addresses the firstborn (vv. 26–27), things devoted (ḥērem, vv. 28–29), and tithes (vv. 30–33). The governing principle throughout is that what belongs to the LORD cannot simply be taken back, and that valuation procedures exist not to make escape easy but to ensure that every transaction with God is honest, complete, and reverent. The chapter closes with a summary colophon:</w:t>
      </w:r>
      <w:r>
        <w:t xml:space="preserve"> </w:t>
      </w:r>
      <w:r>
        <w:t xml:space="preserve">“These are the commands the LORD gave Moses at Sinai for the Israelites”</w:t>
      </w:r>
      <w:r>
        <w:t xml:space="preserve"> </w:t>
      </w:r>
      <w:r>
        <w:t xml:space="preserve">(v. 34).</w:t>
      </w:r>
    </w:p>
    <w:p>
      <w:pPr>
        <w:pStyle w:val="BodyText"/>
      </w:pPr>
      <w:r>
        <w:rPr>
          <w:b/>
          <w:bCs/>
        </w:rPr>
        <w:t xml:space="preserve">This Text — Intent:</w:t>
      </w:r>
      <w:r>
        <w:t xml:space="preserve"> </w:t>
      </w:r>
      <w:r>
        <w:t xml:space="preserve">God is seeking to impress upon Israel — and through Israel upon all readers — that voluntary commitments made to God are not casual, revocable, or negotiable. The valuation and redemption system is not a loophole; it is a structure designed to hold Israel accountable to its word before God. The intent is to produce in the reader a sober, deliberate approach to vows and dedications: make them carefully, keep them fully, and if redemption is needed, pay the full price plus a fifth — the cost of having treated a sacred commitment lightly. Beneath the surface, God is forming a people whose word means something because His word means everything.</w:t>
      </w:r>
    </w:p>
    <w:p>
      <w:r>
        <w:pict>
          <v:rect style="width:0;height:1.5pt" o:hralign="center" o:hrstd="t" o:hr="t"/>
        </w:pict>
      </w:r>
    </w:p>
    <w:p>
      <w:pPr>
        <w:pStyle w:val="FirstParagraph"/>
      </w:pPr>
      <w:r>
        <w:rPr>
          <w:b/>
          <w:bCs/>
        </w:rPr>
        <w:t xml:space="preserve">Subject Sentence:</w:t>
      </w:r>
      <w:r>
        <w:t xml:space="preserve"> </w:t>
      </w:r>
      <w:r>
        <w:t xml:space="preserve">Vows made to the LORD bind Israel to honest, costly, and complete fulfillment.</w:t>
      </w:r>
    </w:p>
    <w:p>
      <w:r>
        <w:pict>
          <v:rect style="width:0;height:1.5pt" o:hralign="center" o:hrstd="t" o:hr="t"/>
        </w:pict>
      </w:r>
    </w:p>
    <w:p>
      <w:pPr>
        <w:pStyle w:val="FirstParagraph"/>
      </w:pPr>
      <w:r>
        <w:rPr>
          <w:b/>
          <w:bCs/>
        </w:rPr>
        <w:t xml:space="preserve">Primary Claim:</w:t>
      </w:r>
      <w:r>
        <w:t xml:space="preserve"> </w:t>
      </w:r>
      <w:r>
        <w:t xml:space="preserve">God is calling His people to treat every voluntary commitment made to Him with absolute seriousness — because what has been declared holy cannot be casually reclaimed, and the integrity of Israel’s word before God reflects the integrity of God’s own word to Israel.</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and Function of the Valuation System:</w:t>
      </w:r>
      <w:r>
        <w:t xml:space="preserve"> </w:t>
      </w:r>
      <w:r>
        <w:t xml:space="preserve">The most common misreading of Leviticus 27 is to treat the valuation and redemption provisions as escape clauses — as if God were building flexibility into vow-making so that commitments need not be binding. This reading gets the text precisely backwards. The valuation system (the shekel amounts for persons by age and gender, vv. 1–8; the priestly valuation of houses and land, vv. 14–15) exists not to make it easy to get out of a vow but to make it costly and transparent. The addition of one-fifth (20%) to the redemption price (vv. 13, 15, 19, 27, 31) is a penalty, not a convenience fee. The text is not offering a back door — it is ensuring that if someone walks through one, they pay the full fare.</w:t>
      </w:r>
    </w:p>
    <w:p>
      <w:pPr>
        <w:pStyle w:val="BodyText"/>
      </w:pPr>
      <w:r>
        <w:rPr>
          <w:b/>
          <w:bCs/>
        </w:rPr>
        <w:t xml:space="preserve">Lutheran Reading (Law/Gospel):</w:t>
      </w:r>
      <w:r>
        <w:t xml:space="preserve"> </w:t>
      </w:r>
      <w:r>
        <w:t xml:space="preserve">A Lutheran exposition might emphasize the chapter’s legal character as part of the Mosaic ceremonial law now abrogated in Christ, with the practical takeaway being primarily negative: Christ has fulfilled these obligations for us, so we are freed from the burden of vow-keeping under the Law. This reading contains genuine insight — the ceremonial apparatus of Leviticus 27 is indeed not binding on New Testament believers in its cultic specifics — but it risks cutting the ethical nerve of the chapter’s intent. The seriousness with which God regards voluntary commitments is not a ceremonial matter; it is a matter of covenantal character. The chapter’s intent survives the ceremonial form’s passing.</w:t>
      </w:r>
      <w:r>
        <w:t xml:space="preserve"> </w:t>
      </w:r>
      <w:r>
        <w:rPr>
          <w:b/>
          <w:bCs/>
        </w:rPr>
        <w:t xml:space="preserve">Qualify</w:t>
      </w:r>
      <w:r>
        <w:t xml:space="preserve">: acknowledge that the specific valuation system is not binding; refuse to follow through to the conclusion that the chapter’s demand for integrity in vow-making is therefore evacuated.</w:t>
      </w:r>
    </w:p>
    <w:p>
      <w:pPr>
        <w:pStyle w:val="BodyText"/>
      </w:pPr>
      <w:r>
        <w:rPr>
          <w:b/>
          <w:bCs/>
        </w:rPr>
        <w:t xml:space="preserve">Wesleyan/Arminian Reading:</w:t>
      </w:r>
      <w:r>
        <w:t xml:space="preserve"> </w:t>
      </w:r>
      <w:r>
        <w:t xml:space="preserve">A Wesleyan exposition might emphasize the human responsibility dimension — the voluntary nature of these commitments as expressions of genuine, freely offered devotion. This surfaces a genuine textual nuance: the chapter throughout addresses what people choose to dedicate, not what they are commanded to give. Entire consecration themes emerge naturally here. This reading is broadly sound but may over-accent the devotional warmth of the chapter and under-accent its severity. The chapter is not primarily about the beauty of voluntary dedication — it is about the binding force of it.</w:t>
      </w:r>
      <w:r>
        <w:t xml:space="preserve"> </w:t>
      </w:r>
      <w:r>
        <w:rPr>
          <w:b/>
          <w:bCs/>
        </w:rPr>
        <w:t xml:space="preserve">Acknowledge and qualify</w:t>
      </w:r>
      <w:r>
        <w:t xml:space="preserve">: the voluntary dimension is real; the severity dimension must not be softened.</w:t>
      </w:r>
    </w:p>
    <w:p>
      <w:pPr>
        <w:pStyle w:val="BodyText"/>
      </w:pPr>
      <w:r>
        <w:rPr>
          <w:b/>
          <w:bCs/>
        </w:rPr>
        <w:t xml:space="preserve">Dispensational Reading:</w:t>
      </w:r>
      <w:r>
        <w:t xml:space="preserve"> </w:t>
      </w:r>
      <w:r>
        <w:t xml:space="preserve">Dispensational exposition will typically assign this chapter to the Mosaic economy and treat its content as largely inapplicable to the church except by way of typological or illustrative use. This is methodologically consistent within its framework but tends to produce thin application. The underlying principle — that God holds His people accountable to their word — is not dispensationally limited.</w:t>
      </w:r>
      <w:r>
        <w:t xml:space="preserve"> </w:t>
      </w:r>
      <w:r>
        <w:rPr>
          <w:b/>
          <w:bCs/>
        </w:rPr>
        <w:t xml:space="preserve">Qualify</w:t>
      </w:r>
      <w:r>
        <w:t xml:space="preserve">: the ceremonial form is dispensationally bounded; the principle of integrity in voluntary commitments to God is not.</w:t>
      </w:r>
    </w:p>
    <w:p>
      <w:pPr>
        <w:pStyle w:val="BodyText"/>
      </w:pPr>
      <w:r>
        <w:rPr>
          <w:b/>
          <w:bCs/>
        </w:rPr>
        <w:t xml:space="preserve">Reformed Reading (preferred):</w:t>
      </w:r>
      <w:r>
        <w:t xml:space="preserve"> </w:t>
      </w:r>
      <w:r>
        <w:t xml:space="preserve">The Reformed reading treats Leviticus 27 as part of the ceremonial law whose specific forms are fulfilled and superseded in Christ, but whose moral and covenantal substance perdures. The specific valuation schedule is no longer operative; the seriousness of vows made to God is perennial (cf. Ecclesiastes 5:1–7; Matthew 5:33–37; Acts 5:1–11). The chapter functions within the broader Levitical system to underscore that covenantal relationship with the LORD is not casual — it demands integrity, completeness, and the recognition that what has been consecrated to God has entered a different category of reality. The 20% penalty provision is a permanent homiletical principle: treating a sacred commitment lightly always costs more than keeping it fully.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Ecclesiastes 5:1–7</w:t>
      </w:r>
      <w:r>
        <w:t xml:space="preserve"> </w:t>
      </w:r>
      <w:r>
        <w:t xml:space="preserve">—</w:t>
      </w:r>
      <w:r>
        <w:t xml:space="preserve"> </w:t>
      </w:r>
      <w:r>
        <w:t xml:space="preserve">“When you make a vow to God, do not delay to fulfill it… It is better not to make a vow than to make one and not fulfill it.”</w:t>
      </w:r>
      <w:r>
        <w:t xml:space="preserve"> </w:t>
      </w:r>
      <w:r>
        <w:t xml:space="preserve">Qohelet’s wisdom directly applies the Leviticus 27 principle to the post-Sinai Israelite and, by extension, to all readers: vow-making is serious business; silence is better than broken promises before God.</w:t>
      </w:r>
    </w:p>
    <w:p>
      <w:pPr>
        <w:numPr>
          <w:ilvl w:val="0"/>
          <w:numId w:val="1001"/>
        </w:numPr>
      </w:pPr>
      <w:r>
        <w:rPr>
          <w:b/>
          <w:bCs/>
        </w:rPr>
        <w:t xml:space="preserve">Numbers 30:1–2</w:t>
      </w:r>
      <w:r>
        <w:t xml:space="preserve"> </w:t>
      </w:r>
      <w:r>
        <w:t xml:space="preserve">—</w:t>
      </w:r>
      <w:r>
        <w:t xml:space="preserve"> </w:t>
      </w:r>
      <w:r>
        <w:t xml:space="preserve">“When a man makes a vow to the LORD or takes an oath to obligate himself by a pledge, he must not break his word but must do everything he said.”</w:t>
      </w:r>
      <w:r>
        <w:t xml:space="preserve"> </w:t>
      </w:r>
      <w:r>
        <w:t xml:space="preserve">The Mosaic law elsewhere confirms that vows bind absolutely — Leviticus 27 provides the valuation structure for what happens when binding obligations must be administered.</w:t>
      </w:r>
    </w:p>
    <w:p>
      <w:pPr>
        <w:numPr>
          <w:ilvl w:val="0"/>
          <w:numId w:val="1001"/>
        </w:numPr>
      </w:pPr>
      <w:r>
        <w:rPr>
          <w:b/>
          <w:bCs/>
        </w:rPr>
        <w:t xml:space="preserve">Deuteronomy 23:21–23</w:t>
      </w:r>
      <w:r>
        <w:t xml:space="preserve"> </w:t>
      </w:r>
      <w:r>
        <w:t xml:space="preserve">—</w:t>
      </w:r>
      <w:r>
        <w:t xml:space="preserve"> </w:t>
      </w:r>
      <w:r>
        <w:t xml:space="preserve">“If you make a vow to the LORD your God, do not be slow to pay it… Whatever your lips utter you must be sure to do.”</w:t>
      </w:r>
      <w:r>
        <w:t xml:space="preserve"> </w:t>
      </w:r>
      <w:r>
        <w:t xml:space="preserve">Moses reaffirms the binding force of vows in the covenant renewal context — the Leviticus 27 framework is the procedural backbone for this absolute principle.</w:t>
      </w:r>
    </w:p>
    <w:p>
      <w:pPr>
        <w:numPr>
          <w:ilvl w:val="0"/>
          <w:numId w:val="1001"/>
        </w:numPr>
      </w:pPr>
      <w:r>
        <w:rPr>
          <w:b/>
          <w:bCs/>
        </w:rPr>
        <w:t xml:space="preserve">Acts 5:1–11 (Ananias and Sapphira)</w:t>
      </w:r>
      <w:r>
        <w:t xml:space="preserve"> </w:t>
      </w:r>
      <w:r>
        <w:t xml:space="preserve">— The New Testament’s most severe illustration of the Leviticus 27 principle: a voluntary dedication made to God cannot be partially reclaimed without catastrophic consequence. The story does not invent a new principle; it demonstrates the permanent force of the old one in the new covenant community.</w:t>
      </w:r>
    </w:p>
    <w:p>
      <w:pPr>
        <w:numPr>
          <w:ilvl w:val="0"/>
          <w:numId w:val="1001"/>
        </w:numPr>
      </w:pPr>
      <w:r>
        <w:rPr>
          <w:b/>
          <w:bCs/>
        </w:rPr>
        <w:t xml:space="preserve">Matthew 5:33–37</w:t>
      </w:r>
      <w:r>
        <w:t xml:space="preserve"> </w:t>
      </w:r>
      <w:r>
        <w:t xml:space="preserve">— Jesus does not abolish the seriousness of vow-keeping but intensifies it: the disciple’s ordinary speech should be so characterized by integrity that vows become unnecessary. This is the fulfillment trajectory of Leviticus 27 — not the relaxation of the principle but its internalization.</w:t>
      </w:r>
    </w:p>
    <w:p>
      <w:r>
        <w:pict>
          <v:rect style="width:0;height:1.5pt" o:hralign="center" o:hrstd="t" o:hr="t"/>
        </w:pict>
      </w:r>
    </w:p>
    <w:p>
      <w:pPr>
        <w:pStyle w:val="FirstParagraph"/>
      </w:pPr>
      <w:r>
        <w:rPr>
          <w:b/>
          <w:bCs/>
        </w:rPr>
        <w:t xml:space="preserve">Aim:</w:t>
      </w:r>
      <w:r>
        <w:t xml:space="preserve"> </w:t>
      </w:r>
      <w:r>
        <w:t xml:space="preserve">To show that God’s call to integrity in voluntary commitments is not a ceremonial curiosity but a permanent covenantal demand — and to press the reader toward sober, deliberate, fully-completed faithfulness in every promise made before God.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Introduction: the LORD speaks to Moses regarding special vows involving persons</w:t>
            </w:r>
          </w:p>
        </w:tc>
        <w:tc>
          <w:tcPr/>
          <w:p>
            <w:pPr>
              <w:pStyle w:val="Compact"/>
            </w:pPr>
            <w:r>
              <w:t xml:space="preserve">Sets the voluntary, formal character of what follows</w:t>
            </w:r>
          </w:p>
        </w:tc>
      </w:tr>
      <w:tr>
        <w:tc>
          <w:tcPr/>
          <w:p>
            <w:pPr>
              <w:pStyle w:val="Compact"/>
            </w:pPr>
            <w:r>
              <w:t xml:space="preserve">3–7</w:t>
            </w:r>
          </w:p>
        </w:tc>
        <w:tc>
          <w:tcPr/>
          <w:p>
            <w:pPr>
              <w:pStyle w:val="Compact"/>
            </w:pPr>
            <w:r>
              <w:t xml:space="preserve">Valuation schedule for persons dedicated by vow: male/female by age group (20–60, 5–20, 1 month–5 years, 60+)</w:t>
            </w:r>
          </w:p>
        </w:tc>
        <w:tc>
          <w:tcPr/>
          <w:p>
            <w:pPr>
              <w:pStyle w:val="Compact"/>
            </w:pPr>
            <w:r>
              <w:t xml:space="preserve">Valuations in shekels of silver; reflects productive capacity, not inherent worth</w:t>
            </w:r>
          </w:p>
        </w:tc>
      </w:tr>
      <w:tr>
        <w:tc>
          <w:tcPr/>
          <w:p>
            <w:pPr>
              <w:pStyle w:val="Compact"/>
            </w:pPr>
            <w:r>
              <w:t xml:space="preserve">8</w:t>
            </w:r>
          </w:p>
        </w:tc>
        <w:tc>
          <w:tcPr/>
          <w:p>
            <w:pPr>
              <w:pStyle w:val="Compact"/>
            </w:pPr>
            <w:r>
              <w:t xml:space="preserve">Provision for the poor: priest sets valuation according to the vower’s means</w:t>
            </w:r>
          </w:p>
        </w:tc>
        <w:tc>
          <w:tcPr/>
          <w:p>
            <w:pPr>
              <w:pStyle w:val="Compact"/>
            </w:pPr>
            <w:r>
              <w:t xml:space="preserve">God’s system includes those who cannot pay standard rates</w:t>
            </w:r>
          </w:p>
        </w:tc>
      </w:tr>
      <w:tr>
        <w:tc>
          <w:tcPr/>
          <w:p>
            <w:pPr>
              <w:pStyle w:val="Compact"/>
            </w:pPr>
            <w:r>
              <w:t xml:space="preserve">9–10</w:t>
            </w:r>
          </w:p>
        </w:tc>
        <w:tc>
          <w:tcPr/>
          <w:p>
            <w:pPr>
              <w:pStyle w:val="Compact"/>
            </w:pPr>
            <w:r>
              <w:t xml:space="preserve">Clean animals dedicated to the LORD: become holy and cannot be exchanged; any substitute also becomes holy</w:t>
            </w:r>
          </w:p>
        </w:tc>
        <w:tc>
          <w:tcPr/>
          <w:p>
            <w:pPr>
              <w:pStyle w:val="Compact"/>
            </w:pPr>
            <w:r>
              <w:t xml:space="preserve">No substitution permitted — what is dedicated is fixed</w:t>
            </w:r>
          </w:p>
        </w:tc>
      </w:tr>
      <w:tr>
        <w:tc>
          <w:tcPr/>
          <w:p>
            <w:pPr>
              <w:pStyle w:val="Compact"/>
            </w:pPr>
            <w:r>
              <w:t xml:space="preserve">11–13</w:t>
            </w:r>
          </w:p>
        </w:tc>
        <w:tc>
          <w:tcPr/>
          <w:p>
            <w:pPr>
              <w:pStyle w:val="Compact"/>
            </w:pPr>
            <w:r>
              <w:t xml:space="preserve">Unclean animals dedicated: priest valuates; owner may redeem at valuation plus one-fifth</w:t>
            </w:r>
          </w:p>
        </w:tc>
        <w:tc>
          <w:tcPr/>
          <w:p>
            <w:pPr>
              <w:pStyle w:val="Compact"/>
            </w:pPr>
            <w:r>
              <w:t xml:space="preserve">Redemption permitted but penalized — the 20% premium</w:t>
            </w:r>
          </w:p>
        </w:tc>
      </w:tr>
      <w:tr>
        <w:tc>
          <w:tcPr/>
          <w:p>
            <w:pPr>
              <w:pStyle w:val="Compact"/>
            </w:pPr>
            <w:r>
              <w:t xml:space="preserve">14–15</w:t>
            </w:r>
          </w:p>
        </w:tc>
        <w:tc>
          <w:tcPr/>
          <w:p>
            <w:pPr>
              <w:pStyle w:val="Compact"/>
            </w:pPr>
            <w:r>
              <w:t xml:space="preserve">A house dedicated to the LORD: priest valuates; owner may redeem at valuation plus one-fifth</w:t>
            </w:r>
          </w:p>
        </w:tc>
        <w:tc>
          <w:tcPr/>
          <w:p>
            <w:pPr>
              <w:pStyle w:val="Compact"/>
            </w:pPr>
            <w:r>
              <w:t xml:space="preserve">Same structure as unclean animals — redemption costly but available</w:t>
            </w:r>
          </w:p>
        </w:tc>
      </w:tr>
      <w:tr>
        <w:tc>
          <w:tcPr/>
          <w:p>
            <w:pPr>
              <w:pStyle w:val="Compact"/>
            </w:pPr>
            <w:r>
              <w:t xml:space="preserve">16–21</w:t>
            </w:r>
          </w:p>
        </w:tc>
        <w:tc>
          <w:tcPr/>
          <w:p>
            <w:pPr>
              <w:pStyle w:val="Compact"/>
            </w:pPr>
            <w:r>
              <w:t xml:space="preserve">Land dedicated from ancestral holdings: valued by seed required and years to Jubilee; redemption with 20% penalty; if not redeemed and then sold, it becomes priestly property at Jubilee</w:t>
            </w:r>
          </w:p>
        </w:tc>
        <w:tc>
          <w:tcPr/>
          <w:p>
            <w:pPr>
              <w:pStyle w:val="Compact"/>
            </w:pPr>
            <w:r>
              <w:t xml:space="preserve">Jubilee structure controls land valuations; irreversible if mishandled</w:t>
            </w:r>
          </w:p>
        </w:tc>
      </w:tr>
      <w:tr>
        <w:tc>
          <w:tcPr/>
          <w:p>
            <w:pPr>
              <w:pStyle w:val="Compact"/>
            </w:pPr>
            <w:r>
              <w:t xml:space="preserve">22–25</w:t>
            </w:r>
          </w:p>
        </w:tc>
        <w:tc>
          <w:tcPr/>
          <w:p>
            <w:pPr>
              <w:pStyle w:val="Compact"/>
            </w:pPr>
            <w:r>
              <w:t xml:space="preserve">Land purchased (not ancestral) dedicated to the LORD: reverts to original owner at Jubilee, not held by priest</w:t>
            </w:r>
          </w:p>
        </w:tc>
        <w:tc>
          <w:tcPr/>
          <w:p>
            <w:pPr>
              <w:pStyle w:val="Compact"/>
            </w:pPr>
            <w:r>
              <w:t xml:space="preserve">Distinction between ancestral and purchased land maintained</w:t>
            </w:r>
          </w:p>
        </w:tc>
      </w:tr>
      <w:tr>
        <w:tc>
          <w:tcPr/>
          <w:p>
            <w:pPr>
              <w:pStyle w:val="Compact"/>
            </w:pPr>
            <w:r>
              <w:t xml:space="preserve">26–27</w:t>
            </w:r>
          </w:p>
        </w:tc>
        <w:tc>
          <w:tcPr/>
          <w:p>
            <w:pPr>
              <w:pStyle w:val="Compact"/>
            </w:pPr>
            <w:r>
              <w:t xml:space="preserve">Firstborn animals: already belong to the LORD and cannot be dedicated by vow; unclean firstborn may be redeemed at valuation plus one-fifth</w:t>
            </w:r>
          </w:p>
        </w:tc>
        <w:tc>
          <w:tcPr/>
          <w:p>
            <w:pPr>
              <w:pStyle w:val="Compact"/>
            </w:pPr>
            <w:r>
              <w:t xml:space="preserve">Cannot give what already belongs to God — vow must involve something genuinely yours to give</w:t>
            </w:r>
          </w:p>
        </w:tc>
      </w:tr>
      <w:tr>
        <w:tc>
          <w:tcPr/>
          <w:p>
            <w:pPr>
              <w:pStyle w:val="Compact"/>
            </w:pPr>
            <w:r>
              <w:t xml:space="preserve">28–29</w:t>
            </w:r>
          </w:p>
        </w:tc>
        <w:tc>
          <w:tcPr/>
          <w:p>
            <w:pPr>
              <w:pStyle w:val="Compact"/>
            </w:pPr>
            <w:r>
              <w:t xml:space="preserve">Things devoted (ḥērem): most holy to the LORD, cannot be redeemed or sold; a person under ḥērem must be put to death</w:t>
            </w:r>
          </w:p>
        </w:tc>
        <w:tc>
          <w:tcPr/>
          <w:p>
            <w:pPr>
              <w:pStyle w:val="Compact"/>
            </w:pPr>
            <w:r>
              <w:t xml:space="preserve">The most severe category of consecration — absolute and irrevocable</w:t>
            </w:r>
          </w:p>
        </w:tc>
      </w:tr>
      <w:tr>
        <w:tc>
          <w:tcPr/>
          <w:p>
            <w:pPr>
              <w:pStyle w:val="Compact"/>
            </w:pPr>
            <w:r>
              <w:t xml:space="preserve">30–31</w:t>
            </w:r>
          </w:p>
        </w:tc>
        <w:tc>
          <w:tcPr/>
          <w:p>
            <w:pPr>
              <w:pStyle w:val="Compact"/>
            </w:pPr>
            <w:r>
              <w:t xml:space="preserve">Tithe of the land (grain, fruit): belongs to the LORD; if redeemed, must add one-fifth</w:t>
            </w:r>
          </w:p>
        </w:tc>
        <w:tc>
          <w:tcPr/>
          <w:p>
            <w:pPr>
              <w:pStyle w:val="Compact"/>
            </w:pPr>
            <w:r>
              <w:t xml:space="preserve">Tithe is not a free offering — it already belongs to God</w:t>
            </w:r>
          </w:p>
        </w:tc>
      </w:tr>
      <w:tr>
        <w:tc>
          <w:tcPr/>
          <w:p>
            <w:pPr>
              <w:pStyle w:val="Compact"/>
            </w:pPr>
            <w:r>
              <w:t xml:space="preserve">32–33</w:t>
            </w:r>
          </w:p>
        </w:tc>
        <w:tc>
          <w:tcPr/>
          <w:p>
            <w:pPr>
              <w:pStyle w:val="Compact"/>
            </w:pPr>
            <w:r>
              <w:t xml:space="preserve">Tithe of herds and flocks: every tenth animal as it passes under the rod; no selection or substitution; any substitute becomes holy</w:t>
            </w:r>
          </w:p>
        </w:tc>
        <w:tc>
          <w:tcPr/>
          <w:p>
            <w:pPr>
              <w:pStyle w:val="Compact"/>
            </w:pPr>
            <w:r>
              <w:t xml:space="preserve">Cannot manipulate the tithe by selecting inferior animals</w:t>
            </w:r>
          </w:p>
        </w:tc>
      </w:tr>
      <w:tr>
        <w:tc>
          <w:tcPr/>
          <w:p>
            <w:pPr>
              <w:pStyle w:val="Compact"/>
            </w:pPr>
            <w:r>
              <w:t xml:space="preserve">34</w:t>
            </w:r>
          </w:p>
        </w:tc>
        <w:tc>
          <w:tcPr/>
          <w:p>
            <w:pPr>
              <w:pStyle w:val="Compact"/>
            </w:pPr>
            <w:r>
              <w:t xml:space="preserve">Colophon:</w:t>
            </w:r>
            <w:r>
              <w:t xml:space="preserve"> </w:t>
            </w:r>
            <w:r>
              <w:t xml:space="preserve">“These are the commands the LORD gave Moses at Sinai for the Israelites”</w:t>
            </w:r>
          </w:p>
        </w:tc>
        <w:tc>
          <w:tcPr/>
          <w:p>
            <w:pPr>
              <w:pStyle w:val="Compact"/>
            </w:pPr>
            <w:r>
              <w:t xml:space="preserve">Closes not just ch. 27 but the entire book of Leviticus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1–8</w:t>
            </w:r>
          </w:p>
        </w:tc>
        <w:tc>
          <w:tcPr/>
          <w:p>
            <w:pPr>
              <w:pStyle w:val="Compact"/>
            </w:pPr>
            <w:r>
              <w:t xml:space="preserve">The Dedication of Persons: Vows Involving Human Beings and Their Valuation</w:t>
            </w:r>
          </w:p>
        </w:tc>
      </w:tr>
      <w:tr>
        <w:tc>
          <w:tcPr/>
          <w:p>
            <w:pPr>
              <w:pStyle w:val="Compact"/>
            </w:pPr>
            <w:r>
              <w:t xml:space="preserve">2</w:t>
            </w:r>
          </w:p>
        </w:tc>
        <w:tc>
          <w:tcPr/>
          <w:p>
            <w:pPr>
              <w:pStyle w:val="Compact"/>
            </w:pPr>
            <w:r>
              <w:t xml:space="preserve">9–13</w:t>
            </w:r>
          </w:p>
        </w:tc>
        <w:tc>
          <w:tcPr/>
          <w:p>
            <w:pPr>
              <w:pStyle w:val="Compact"/>
            </w:pPr>
            <w:r>
              <w:t xml:space="preserve">The Dedication of Animals: Clean (Irrevocable) and Unclean (Redeemable at Cost)</w:t>
            </w:r>
          </w:p>
        </w:tc>
      </w:tr>
      <w:tr>
        <w:tc>
          <w:tcPr/>
          <w:p>
            <w:pPr>
              <w:pStyle w:val="Compact"/>
            </w:pPr>
            <w:r>
              <w:t xml:space="preserve">3</w:t>
            </w:r>
          </w:p>
        </w:tc>
        <w:tc>
          <w:tcPr/>
          <w:p>
            <w:pPr>
              <w:pStyle w:val="Compact"/>
            </w:pPr>
            <w:r>
              <w:t xml:space="preserve">14–25</w:t>
            </w:r>
          </w:p>
        </w:tc>
        <w:tc>
          <w:tcPr/>
          <w:p>
            <w:pPr>
              <w:pStyle w:val="Compact"/>
            </w:pPr>
            <w:r>
              <w:t xml:space="preserve">The Dedication of Property: Houses and Land — Valuation, Redemption, and the Jubilee Structure</w:t>
            </w:r>
          </w:p>
        </w:tc>
      </w:tr>
      <w:tr>
        <w:tc>
          <w:tcPr/>
          <w:p>
            <w:pPr>
              <w:pStyle w:val="Compact"/>
            </w:pPr>
            <w:r>
              <w:t xml:space="preserve">4</w:t>
            </w:r>
          </w:p>
        </w:tc>
        <w:tc>
          <w:tcPr/>
          <w:p>
            <w:pPr>
              <w:pStyle w:val="Compact"/>
            </w:pPr>
            <w:r>
              <w:t xml:space="preserve">26–29</w:t>
            </w:r>
          </w:p>
        </w:tc>
        <w:tc>
          <w:tcPr/>
          <w:p>
            <w:pPr>
              <w:pStyle w:val="Compact"/>
            </w:pPr>
            <w:r>
              <w:t xml:space="preserve">What Cannot Be Vowed: Firstborns Already God’s, and the Absolute Category of the Devoted Thing (ḥērem)</w:t>
            </w:r>
          </w:p>
        </w:tc>
      </w:tr>
      <w:tr>
        <w:tc>
          <w:tcPr/>
          <w:p>
            <w:pPr>
              <w:pStyle w:val="Compact"/>
            </w:pPr>
            <w:r>
              <w:t xml:space="preserve">5</w:t>
            </w:r>
          </w:p>
        </w:tc>
        <w:tc>
          <w:tcPr/>
          <w:p>
            <w:pPr>
              <w:pStyle w:val="Compact"/>
            </w:pPr>
            <w:r>
              <w:t xml:space="preserve">30–33</w:t>
            </w:r>
          </w:p>
        </w:tc>
        <w:tc>
          <w:tcPr/>
          <w:p>
            <w:pPr>
              <w:pStyle w:val="Compact"/>
            </w:pPr>
            <w:r>
              <w:t xml:space="preserve">The Tithe: Already God’s — Not a Vow But a Fixed Obligation, with No Manipulation Permitted</w:t>
            </w:r>
          </w:p>
        </w:tc>
      </w:tr>
      <w:tr>
        <w:tc>
          <w:tcPr/>
          <w:p>
            <w:pPr>
              <w:pStyle w:val="Compact"/>
            </w:pPr>
            <w:r>
              <w:t xml:space="preserve">6</w:t>
            </w:r>
          </w:p>
        </w:tc>
        <w:tc>
          <w:tcPr/>
          <w:p>
            <w:pPr>
              <w:pStyle w:val="Compact"/>
            </w:pPr>
            <w:r>
              <w:t xml:space="preserve">34</w:t>
            </w:r>
          </w:p>
        </w:tc>
        <w:tc>
          <w:tcPr/>
          <w:p>
            <w:pPr>
              <w:pStyle w:val="Compact"/>
            </w:pPr>
            <w:r>
              <w:t xml:space="preserve">Colophon: The Authority and Completeness of All That Preceded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Vows made to the LORD bind Israel to honest, costly, and complete fulfillment.</w:t>
      </w:r>
    </w:p>
    <w:p>
      <w:pPr>
        <w:pStyle w:val="BodyText"/>
      </w:pPr>
      <w:r>
        <w:rPr>
          <w:b/>
          <w:bCs/>
        </w:rPr>
        <w:t xml:space="preserve">Primary Claim:</w:t>
      </w:r>
      <w:r>
        <w:t xml:space="preserve"> </w:t>
      </w:r>
      <w:r>
        <w:t xml:space="preserve">God is calling His people to treat every voluntary commitment made to Him with absolute seriousness — because what has been declared holy cannot be casually reclaimed, and the integrity of Israel’s word before God reflects the integrity of God’s own word to Israel.</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Recover the category of the sacred.</w:t>
      </w:r>
      <w:r>
        <w:t xml:space="preserve"> </w:t>
      </w:r>
      <w:r>
        <w:t xml:space="preserve">Modern culture has nearly eliminated the distinction between the casual and the consecrated. Everything is negotiable, reschedulable, and subject to revision when it becomes inconvenient. Leviticus 27 insists on a different ontology: some things, once dedicated to God, have entered a different category of reality. The Israelite who dedicated an animal to the LORD could not wake up the next morning and decide the dedication no longer fit his budget. It was holy. The reader needs to recover this category — not as a legalistic burden but as a truthful account of how reality works when God is taken seriously. If you have made a commitment before God — in baptism, in marriage vows, in church membership, in a promise made in prayer — that commitment has entered sacred territory. It does not automatically expire when circumstances change or when keeping it becomes costly.</w:t>
      </w:r>
    </w:p>
    <w:p>
      <w:pPr>
        <w:pStyle w:val="BodyText"/>
      </w:pPr>
      <w:r>
        <w:rPr>
          <w:b/>
          <w:bCs/>
        </w:rPr>
        <w:t xml:space="preserve">2. [Will/Behavior] — Audit your outstanding vows before God.</w:t>
      </w:r>
      <w:r>
        <w:t xml:space="preserve"> </w:t>
      </w:r>
      <w:r>
        <w:t xml:space="preserve">The Israelite who had made a vow and then found himself unable or unwilling to fulfill it was not permitted simply to ignore it — he was required to engage a process of honest accounting: valuation, redemption, full payment plus a fifth. The reader who has made commitments before God — promises to serve, to give, to change, to reconcile, to return — and has quietly let them lapse without honest reckoning is in the position this chapter addresses. The application is concrete: make a list. Not to produce guilt but to produce honesty. Which commitments made before God are outstanding? Which have been quietly abandoned without the dignity of honest acknowledgment? Bring them before God with the same seriousness the Israelite brought a dedicated animal to the priest — and either fulfill them or make honest, costly account of why you cannot.</w:t>
      </w:r>
    </w:p>
    <w:p>
      <w:pPr>
        <w:pStyle w:val="BodyText"/>
      </w:pPr>
      <w:r>
        <w:rPr>
          <w:b/>
          <w:bCs/>
        </w:rPr>
        <w:t xml:space="preserve">3. [Affections/Worship] — Cultivate the holy fear that makes promises trustworthy.</w:t>
      </w:r>
      <w:r>
        <w:t xml:space="preserve"> </w:t>
      </w:r>
      <w:r>
        <w:t xml:space="preserve">The 20% penalty for redeeming a dedicated object is not arbitrary — it is pedagogical. It is designed to produce in Israel a certain kind of emotional gravity when approaching God with voluntary commitments. The person who knows that reneging on a sacred promise will cost more than keeping it begins to feel the weight of promise-making before God in a way that shapes the heart over time. The reader needs not just the information that vows are serious but the affective formation that makes seriousness natural. This begins in corporate worship — in the practices of confession, of honest prayer, of singing what you mean and meaning what you sing. It deepens in the private discipline of keeping small promises to God before making large ones. Holy fear is not terror; it is the settled recognition that God’s reality is the most real thing in the room, and that what is spoken before Him does not evaporate.</w:t>
      </w:r>
    </w:p>
    <w:p>
      <w:pPr>
        <w:pStyle w:val="BodyText"/>
      </w:pPr>
      <w:r>
        <w:rPr>
          <w:b/>
          <w:bCs/>
        </w:rPr>
        <w:t xml:space="preserve">4. [Mind/Belief] — Understand that you cannot give God what already belongs to Him.</w:t>
      </w:r>
      <w:r>
        <w:t xml:space="preserve"> </w:t>
      </w:r>
      <w:r>
        <w:t xml:space="preserve">Verses 26–27 and 30–33 introduce a principle that cuts against a common misunderstanding of religious generosity: you cannot vow the firstborn animal or the tithe to the LORD, because they already belong to the LORD. The reader who imagines that the ordinary obligations of Christian life — regular giving, consistent worship, basic service — constitute extraordinary devotion has confused the tithe with the vow. What God requires is not the same as what you voluntarily offer. This distinction should produce both sobriety (don’t mistake ordinary faithfulness for heroic sacrifice) and genuine freedom (genuine voluntary offerings exist above and beyond what is already owed). The reader needs to distinguish between the debt column and the gift column in their relationship with God — not to enable calculation but to enable genuine generosity that knows what it is doing.</w:t>
      </w:r>
    </w:p>
    <w:p>
      <w:pPr>
        <w:pStyle w:val="BodyText"/>
      </w:pPr>
      <w:r>
        <w:rPr>
          <w:b/>
          <w:bCs/>
        </w:rPr>
        <w:t xml:space="preserve">5. [Will/Behavior] — Let your yes be yes: bring your ordinary speech under the discipline of this text.</w:t>
      </w:r>
      <w:r>
        <w:t xml:space="preserve"> </w:t>
      </w:r>
      <w:r>
        <w:t xml:space="preserve">Jesus draws a direct line from the Levitical vow system to the disciple’s everyday speech in Matthew 5:33–37: because vows before God bind absolutely, and because God hears everything, the disciple’s ordinary speech should be so consistently truthful that no oath is necessary. The application is not to abandon formal commitments before God but to recognize that the integrity Leviticus 27 demands of solemn vows is the same integrity that should characterize every word spoken. The reader who says yes when they mean maybe, who over-promises in spiritual enthusiasm and under-delivers in ordinary life, who makes bold declarations of commitment in church and quietly revises them by Tuesday — this person is living the opposite of Leviticus 27. Begin with words. Say less. Mean more. Keep everything you say.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Leviticus 27 teaches that God is not indifferent to the words His people speak before Him. The entire valuation and redemption system rests on the premise that God takes vows seriously because He is a God who keeps His word absolutely — His promises are not revised, His covenants are not casually renegotiated, and His own declarations do not return void. The chapter reveals that covenantal relationship with the LORD is a relationship between parties whose words carry weight. The elaborate precision of the valuation schedules — differentiating by age, gender, animal type, land category, and Jubilee proximity — is not bureaucratic legalism but the expression of a God who governs the details of His people’s worship with the same faithfulness with which He governs the whole of their lives. The ḥērem category (vv. 28–29) reveals the absolute outer edge of this principle: in the most severe cases, what is devoted to God cannot return to the human sphere at all. God is not a casual transaction partner. He is the holy LORD before whom every word spoken in His presence carries eternal weight.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In Reformed theology, Leviticus 27 functions as part of the ceremonial law that finds its fulfillment in Christ — the One whose own</w:t>
      </w:r>
      <w:r>
        <w:t xml:space="preserve"> </w:t>
      </w:r>
      <w:r>
        <w:t xml:space="preserve">“yes”</w:t>
      </w:r>
      <w:r>
        <w:t xml:space="preserve"> </w:t>
      </w:r>
      <w:r>
        <w:t xml:space="preserve">to the Father was absolute, whose self-offering was unreserved, and who paid the full price plus infinitely more to redeem what was forfeited. Christ is the perfect fulfillment of every vow Israel failed to keep; His consecration to the Father was total and irrevocable, making Him the ḥērem — the devoted thing — in the fullest sense (cf. Isaiah 53; Hebrews 9:14). Yet the moral substance of the chapter — that integrity before God in voluntary commitments is non-negotiable — is not ceremonially bounded. The Reformed tradition’s insistence on God’s sovereign trustworthiness (His decrees do not vacillate; His promises do not fail) grounds the demand that His people’s words before Him carry matching weight. Calvin notes that the serious Israelite approach to vow-making reflects the proper orientation of a creature before the Creator — not casual familiarity but reverent accountability. The Westminster Larger Catechism’s treatment of vows (Q&amp;A 108) draws directly on this Levitical foundation: vows must be made deliberately, kept fully, and not undertaken rashly. The gospel motivation is clear: a people redeemed by the word of an absolutely faithful God are called to speak and live with answering faithfulness.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What you say before God binds you — not because God needs your word but because your word before Him tells the truth about who you are and who you believe He is. The intricate machinery of Leviticus 27 exists for one reason: God will not pretend that casual promises are real promises, and He will not let His people treat their words before Him as cheaper than their words before men. Christ kept every word — at full cost, with nothing reclaimed. Those who belong to Him are called to speak with the same gravity: say what you mean, give what you promise, and stop treating God’s hearing as background noise.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chapter as an irrelevant antiquity.</w:t>
      </w:r>
      <w:r>
        <w:t xml:space="preserve"> </w:t>
      </w:r>
      <w:r>
        <w:t xml:space="preserve">The most common failure with Leviticus 27 is to spend the majority of the sermon explaining why the passage doesn’t apply — the shekel valuations are no longer operative, the Jubilee system is gone, we don’t bring animals to priests. All of this is true and can be stated briefly. But a sermon that lands at</w:t>
      </w:r>
      <w:r>
        <w:t xml:space="preserve"> </w:t>
      </w:r>
      <w:r>
        <w:t xml:space="preserve">“this was interesting for ancient Israel”</w:t>
      </w:r>
      <w:r>
        <w:t xml:space="preserve"> </w:t>
      </w:r>
      <w:r>
        <w:t xml:space="preserve">has failed the text. The chapter’s intent — seriousness about voluntary commitments before God — is permanent, and the preacher must get there.</w:t>
      </w:r>
    </w:p>
    <w:p>
      <w:pPr>
        <w:numPr>
          <w:ilvl w:val="0"/>
          <w:numId w:val="1002"/>
        </w:numPr>
      </w:pPr>
      <w:r>
        <w:rPr>
          <w:b/>
          <w:bCs/>
        </w:rPr>
        <w:t xml:space="preserve">Treating the valuation system as compassionate provision rather than binding accountability.</w:t>
      </w:r>
      <w:r>
        <w:t xml:space="preserve"> </w:t>
      </w:r>
      <w:r>
        <w:t xml:space="preserve">The provision for the poor in verse 8 (the priest sets the valuation according to the vower’s means) is genuinely compassionate, but it does not soften the binding force of the vow — it ensures that even the poor can be held accountable to what they have promised. Do not preach the flexibility provisions as if the chapter’s message is</w:t>
      </w:r>
      <w:r>
        <w:t xml:space="preserve"> </w:t>
      </w:r>
      <w:r>
        <w:t xml:space="preserve">“God is flexible about vows.”</w:t>
      </w:r>
      <w:r>
        <w:t xml:space="preserve"> </w:t>
      </w:r>
      <w:r>
        <w:t xml:space="preserve">The message is the opposite: even when accommodation is made, the vow remains binding and the accounting remains honest.</w:t>
      </w:r>
    </w:p>
    <w:p>
      <w:pPr>
        <w:numPr>
          <w:ilvl w:val="0"/>
          <w:numId w:val="1002"/>
        </w:numPr>
      </w:pPr>
      <w:r>
        <w:rPr>
          <w:b/>
          <w:bCs/>
        </w:rPr>
        <w:t xml:space="preserve">Missing the ḥērem category and its theological weight.</w:t>
      </w:r>
      <w:r>
        <w:t xml:space="preserve"> </w:t>
      </w:r>
      <w:r>
        <w:t xml:space="preserve">Verses 28–29 introduce the most severe consecration category in the Hebrew Bible — the devoted thing that cannot be redeemed, cannot be sold, and in the case of a person, results in death. This is not a peripheral curiosity; it is the outer edge of the chapter’s governing principle made visible. A sermon that omits this section has missed the chapter’s most theologically charged material. It anticipates both the Achan narrative (Joshua 7) and ultimately the cross — the one who became a curse (devoted thing) for us (Galatians 3:13).</w:t>
      </w:r>
    </w:p>
    <w:p>
      <w:pPr>
        <w:numPr>
          <w:ilvl w:val="0"/>
          <w:numId w:val="1002"/>
        </w:numPr>
      </w:pPr>
      <w:r>
        <w:rPr>
          <w:b/>
          <w:bCs/>
        </w:rPr>
        <w:t xml:space="preserve">Preaching the applications moralistically without gospel grounding.</w:t>
      </w:r>
      <w:r>
        <w:t xml:space="preserve"> </w:t>
      </w:r>
      <w:r>
        <w:t xml:space="preserve">“Keep your promises to God”</w:t>
      </w:r>
      <w:r>
        <w:t xml:space="preserve"> </w:t>
      </w:r>
      <w:r>
        <w:t xml:space="preserve">is not a Christian sermon — it is a piece of general religious advice. The preacher must ground the call to integrity in God’s own faithfulness: Israel is called to keep its word because the God of Israel keeps His. New covenant believers are called to integrity because Christ’s integrity on our behalf is the foundation of our standing before God. The imperative must flow from the indicative, or the sermon produces only guilt and performance anxiety.</w:t>
      </w:r>
    </w:p>
    <w:p>
      <w:pPr>
        <w:numPr>
          <w:ilvl w:val="0"/>
          <w:numId w:val="1002"/>
        </w:numPr>
      </w:pPr>
      <w:r>
        <w:rPr>
          <w:b/>
          <w:bCs/>
        </w:rPr>
        <w:t xml:space="preserve">Confusing the tithe with a voluntary vow.</w:t>
      </w:r>
      <w:r>
        <w:t xml:space="preserve"> </w:t>
      </w:r>
      <w:r>
        <w:t xml:space="preserve">Verses 30–33 make clear that the tithe already belongs to the LORD — it is not a vow but an obligation. The preacher who treats this section as teaching about generous voluntary giving has missed the text’s own distinction. The tithe is what is already owed; the vow is what is additionally offered. Both are serious, but for different reasons, and conflating them muddles both the theology of obligation and the theology of genuine gift.</w:t>
      </w:r>
    </w:p>
    <w:p>
      <w:pPr>
        <w:numPr>
          <w:ilvl w:val="0"/>
          <w:numId w:val="1002"/>
        </w:numPr>
      </w:pPr>
      <w:r>
        <w:rPr>
          <w:b/>
          <w:bCs/>
        </w:rPr>
        <w:t xml:space="preserve">Failing to connect to the New Testament trajectory.</w:t>
      </w:r>
      <w:r>
        <w:t xml:space="preserve"> </w:t>
      </w:r>
      <w:r>
        <w:t xml:space="preserve">The chapter’s canonical afterlife runs directly through Ecclesiastes 5:1–7, Matthew 5:33–37, and Acts 5:1–11. A sermon that treats Leviticus 27 as a closed system without tracing these lines has left the congregation stranded in the Old Testament without showing how Christ fulfills and intensifies — rather than merely abolishing — the chapter’s deepest concern. Ananias and Sapphira are the New Testament Leviticus 27 case study. Preach them in connection.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2026-07-14T21:01:45Z</dcterms:created>
  <dcterms:modified xsi:type="dcterms:W3CDTF">2026-07-14T21:01:45Z</dcterms:modified>
</cp:coreProperties>
</file>

<file path=docProps/custom.xml><?xml version="1.0" encoding="utf-8"?>
<Properties xmlns="http://schemas.openxmlformats.org/officeDocument/2006/custom-properties" xmlns:vt="http://schemas.openxmlformats.org/officeDocument/2006/docPropsVTypes"/>
</file>